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1F6769">
        <w:trPr>
          <w:cantSplit/>
        </w:trPr>
        <w:tc>
          <w:tcPr>
            <w:tcW w:w="9720" w:type="dxa"/>
            <w:gridSpan w:val="2"/>
            <w:shd w:val="clear" w:color="auto" w:fill="auto"/>
          </w:tcPr>
          <w:p w14:paraId="352747CA" w14:textId="77777777" w:rsidR="00D52EBA" w:rsidRDefault="00D52EBA" w:rsidP="000B1B82">
            <w:pPr>
              <w:jc w:val="center"/>
              <w:rPr>
                <w:b/>
                <w:bCs/>
                <w:sz w:val="28"/>
                <w:szCs w:val="28"/>
              </w:rPr>
            </w:pPr>
            <w:bookmarkStart w:id="0" w:name="_GoBack"/>
            <w:bookmarkEnd w:id="0"/>
            <w:r>
              <w:rPr>
                <w:b/>
                <w:bCs/>
                <w:sz w:val="28"/>
                <w:szCs w:val="28"/>
              </w:rPr>
              <w:t>SKUODO RAJONO SAVIVALDYBĖS TARYBA</w:t>
            </w:r>
          </w:p>
        </w:tc>
      </w:tr>
      <w:tr w:rsidR="00D52EBA" w14:paraId="3306B336" w14:textId="77777777" w:rsidTr="001F6769">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3E3FDCCE" w14:textId="6C504FC7" w:rsidR="00D52EBA" w:rsidRDefault="00151569" w:rsidP="000B1B82">
            <w:pPr>
              <w:rPr>
                <w:color w:val="000000"/>
                <w:sz w:val="20"/>
                <w:szCs w:val="20"/>
              </w:rPr>
            </w:pPr>
            <w:r>
              <w:rPr>
                <w:sz w:val="20"/>
                <w:szCs w:val="20"/>
              </w:rPr>
              <w:t>Daiva Budrienė</w:t>
            </w:r>
          </w:p>
        </w:tc>
      </w:tr>
      <w:tr w:rsidR="00D52EBA" w14:paraId="5C616250" w14:textId="77777777" w:rsidTr="001F6769">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204455EF" w:rsidR="00D52EBA" w:rsidRDefault="005045C3" w:rsidP="000B1B82">
            <w:pPr>
              <w:jc w:val="center"/>
              <w:rPr>
                <w:b/>
                <w:bCs/>
                <w:color w:val="000000"/>
              </w:rPr>
            </w:pPr>
            <w:r w:rsidRPr="008C20A1">
              <w:rPr>
                <w:b/>
              </w:rPr>
              <w:t>DĖL GERIAMOJO VANDENS GRĘŽINIŲ PIRKIMO</w:t>
            </w:r>
          </w:p>
        </w:tc>
      </w:tr>
      <w:tr w:rsidR="00D52EBA" w14:paraId="03AE1DAF" w14:textId="77777777" w:rsidTr="001F6769">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1F6769">
        <w:trPr>
          <w:cantSplit/>
        </w:trPr>
        <w:tc>
          <w:tcPr>
            <w:tcW w:w="9720" w:type="dxa"/>
            <w:gridSpan w:val="2"/>
            <w:shd w:val="clear" w:color="auto" w:fill="auto"/>
          </w:tcPr>
          <w:p w14:paraId="49B57201" w14:textId="5E751CAC" w:rsidR="00D52EBA" w:rsidRDefault="00D52EBA" w:rsidP="000B1B82">
            <w:pPr>
              <w:jc w:val="center"/>
              <w:rPr>
                <w:color w:val="000000"/>
              </w:rPr>
            </w:pPr>
            <w:r>
              <w:t>2020 m. sausio 20 d.</w:t>
            </w:r>
            <w:r w:rsidR="00151569">
              <w:t xml:space="preserve"> </w:t>
            </w:r>
            <w:r>
              <w:rPr>
                <w:color w:val="000000"/>
              </w:rPr>
              <w:t xml:space="preserve">Nr. </w:t>
            </w:r>
            <w:r>
              <w:t>T10-17</w:t>
            </w:r>
            <w:r>
              <w:rPr>
                <w:color w:val="000000"/>
              </w:rPr>
              <w:t>/T9-</w:t>
            </w:r>
          </w:p>
        </w:tc>
      </w:tr>
      <w:tr w:rsidR="00D52EBA" w14:paraId="4190C6E8" w14:textId="77777777" w:rsidTr="001F6769">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0310D28" w:rsidR="00D52EBA" w:rsidRDefault="00D52EBA" w:rsidP="00D52EBA">
      <w:pPr>
        <w:jc w:val="both"/>
      </w:pPr>
    </w:p>
    <w:p w14:paraId="24D29DCF" w14:textId="77777777" w:rsidR="00151569" w:rsidRDefault="00151569" w:rsidP="00D52EBA">
      <w:pPr>
        <w:jc w:val="both"/>
      </w:pPr>
    </w:p>
    <w:p w14:paraId="6B472051" w14:textId="601184BF" w:rsidR="00917541" w:rsidRPr="00244585" w:rsidRDefault="00D52EBA" w:rsidP="00917541">
      <w:pPr>
        <w:jc w:val="both"/>
      </w:pPr>
      <w:r>
        <w:tab/>
      </w:r>
      <w:r w:rsidR="00917541" w:rsidRPr="00244585">
        <w:t xml:space="preserve">Vadovaudamasi Lietuvos Respublikos vietos savivaldos įstatymo 6 straipsnio 30 punktu, Lietuvos  Respublikos  valstybės ir  savivaldybių turto valdymo, naudojimo ir  disponavimo  juo įstatymo  6  straipsnio 1 dalies 5 punktu, Lietuvos Respublikos geriamojo vandens tiekimo ir nuotekų tvarkymo įstatymo 10 straipsnio 9 punktu, Geriamojo vandens tiekimo ir nuotekų tvarkymo infrastruktūros objektų išpirkimo tvarkos aprašo, patvirtinto Lietuvos Respublikos Vyriausybės 2007 m. sausio 29 d. nutarimu Nr. 88 „Dėl </w:t>
      </w:r>
      <w:r w:rsidR="00151569">
        <w:t>G</w:t>
      </w:r>
      <w:r w:rsidR="00917541" w:rsidRPr="00244585">
        <w:t xml:space="preserve">eriamojo vandens tiekimo ir nuotekų tvarkymo infrastruktūros objektų išpirkimo tvarkos aprašo patvirtinimo“, 19 punktu, bei atsižvelgdama į UAB „Skuodo vandenys“ 2020 m. sausio 10 d. raštą Nr. VR1-16 „Dėl Šauklių vandenvietės infrastruktūros objekto išpirkimo“, valstybės įmonės Registrų centro Nekilnojamojo turto vertinimo 2019 m. liepos 15 d. ataskaitą Nr. TVA-1089 (9.2 E), </w:t>
      </w:r>
      <w:r w:rsidR="00917541" w:rsidRPr="00244585">
        <w:rPr>
          <w:color w:val="000000"/>
        </w:rPr>
        <w:t>Skuodo rajono savivaldybės</w:t>
      </w:r>
      <w:r w:rsidR="00917541" w:rsidRPr="00244585">
        <w:t xml:space="preserve"> taryba</w:t>
      </w:r>
      <w:r w:rsidR="00917541" w:rsidRPr="00244585">
        <w:rPr>
          <w:color w:val="000000"/>
        </w:rPr>
        <w:t xml:space="preserve"> </w:t>
      </w:r>
      <w:r w:rsidR="00917541" w:rsidRPr="00244585">
        <w:rPr>
          <w:spacing w:val="60"/>
        </w:rPr>
        <w:t>nusprendži</w:t>
      </w:r>
      <w:r w:rsidR="00917541" w:rsidRPr="00244585">
        <w:t>a:</w:t>
      </w:r>
    </w:p>
    <w:p w14:paraId="22AFB924" w14:textId="77777777" w:rsidR="00917541" w:rsidRPr="00244585" w:rsidRDefault="00917541" w:rsidP="00917541">
      <w:pPr>
        <w:ind w:firstLine="1247"/>
        <w:jc w:val="both"/>
      </w:pPr>
      <w:r w:rsidRPr="00244585">
        <w:t>1. Išpirkti iš Alberto Lepos nuosavybės teise priklausančius, viešajam geriamojo vandens tiekėjui reikalingus ir tinkamus geriamojo vandens tiekimo infrastruktūros objektus, esančius Skuodo r. Mosėdžio sen. Šauklių k. Mosėdžio g. 81B,  Skuodo rajono savivaldybės nuosavybėn už 9 000 (devynis tūkstančius ) eurų:</w:t>
      </w:r>
    </w:p>
    <w:p w14:paraId="4A5E5B57" w14:textId="77777777" w:rsidR="00917541" w:rsidRPr="00244585" w:rsidRDefault="00917541" w:rsidP="00917541">
      <w:pPr>
        <w:ind w:firstLine="1247"/>
        <w:jc w:val="both"/>
      </w:pPr>
      <w:r w:rsidRPr="00244585">
        <w:t xml:space="preserve">1.1. gręžtinį vandens šulinį – gręžinį Nr. 2780, unikalus Nr. 4400-3073-3083, pažymėtą plane 1 </w:t>
      </w:r>
      <w:proofErr w:type="spellStart"/>
      <w:r w:rsidRPr="00244585">
        <w:t>gr</w:t>
      </w:r>
      <w:proofErr w:type="spellEnd"/>
      <w:r w:rsidRPr="00244585">
        <w:t>;</w:t>
      </w:r>
    </w:p>
    <w:p w14:paraId="20E2FA77" w14:textId="5AAA4031" w:rsidR="00917541" w:rsidRPr="00244585" w:rsidRDefault="00917541" w:rsidP="00917541">
      <w:pPr>
        <w:ind w:firstLine="1247"/>
        <w:jc w:val="both"/>
      </w:pPr>
      <w:r w:rsidRPr="00244585">
        <w:t xml:space="preserve">1.2. gręžtinį vandens šulinį – gręžinį Nr. (2217)8490, unikalus Nr. 4400-3073-3129, pažymėtą plane 2 </w:t>
      </w:r>
      <w:proofErr w:type="spellStart"/>
      <w:r w:rsidRPr="00244585">
        <w:t>gr</w:t>
      </w:r>
      <w:proofErr w:type="spellEnd"/>
      <w:r w:rsidR="00151569">
        <w:t>.</w:t>
      </w:r>
    </w:p>
    <w:p w14:paraId="3EAF6340" w14:textId="77777777" w:rsidR="00917541" w:rsidRPr="00244585" w:rsidRDefault="00917541" w:rsidP="00917541">
      <w:pPr>
        <w:ind w:firstLine="1247"/>
        <w:jc w:val="both"/>
      </w:pPr>
      <w:r w:rsidRPr="00244585">
        <w:t>2. Įgalioti Skuodo rajono savivaldybės administracijos direktorių Žydrūną Ramanavičių pasirašyti turto pirkimo dokumentus.</w:t>
      </w:r>
    </w:p>
    <w:p w14:paraId="069E9E1B" w14:textId="77777777" w:rsidR="005045C3" w:rsidRDefault="005045C3" w:rsidP="005045C3">
      <w:pPr>
        <w:ind w:right="-1" w:firstLine="1276"/>
        <w:jc w:val="both"/>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Default="005045C3" w:rsidP="005045C3">
      <w:pPr>
        <w:jc w:val="both"/>
      </w:pPr>
    </w:p>
    <w:p w14:paraId="6D3A8A86" w14:textId="77777777" w:rsidR="00D52EBA" w:rsidRDefault="00D52EBA" w:rsidP="00D52EBA">
      <w:pPr>
        <w:jc w:val="both"/>
      </w:pPr>
    </w:p>
    <w:p w14:paraId="79E12BCA"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Petras Pušinskas</w:t>
            </w:r>
          </w:p>
        </w:tc>
      </w:tr>
    </w:tbl>
    <w:p w14:paraId="51DB07BB" w14:textId="77777777" w:rsidR="00D52EBA" w:rsidRDefault="00D52EBA" w:rsidP="00D52EBA">
      <w:pPr>
        <w:jc w:val="both"/>
      </w:pPr>
    </w:p>
    <w:p w14:paraId="05E1AA27" w14:textId="77777777" w:rsidR="00D52EBA" w:rsidRDefault="00D52EBA" w:rsidP="00D52EBA">
      <w:pPr>
        <w:jc w:val="both"/>
      </w:pPr>
    </w:p>
    <w:p w14:paraId="45A22040" w14:textId="501F6349" w:rsidR="00917541" w:rsidRDefault="00917541" w:rsidP="00D52EBA">
      <w:pPr>
        <w:jc w:val="both"/>
      </w:pPr>
    </w:p>
    <w:p w14:paraId="5F30DA3C" w14:textId="77777777" w:rsidR="00151569" w:rsidRDefault="00151569" w:rsidP="00D52EBA">
      <w:pPr>
        <w:jc w:val="both"/>
      </w:pPr>
    </w:p>
    <w:p w14:paraId="3D493E6F" w14:textId="77777777" w:rsidR="00D52EBA" w:rsidRDefault="00D52EBA" w:rsidP="00D52EBA">
      <w:pPr>
        <w:jc w:val="both"/>
      </w:pPr>
    </w:p>
    <w:p w14:paraId="753EBB61" w14:textId="77777777" w:rsidR="005045C3" w:rsidRDefault="005045C3" w:rsidP="005045C3">
      <w:pPr>
        <w:jc w:val="center"/>
      </w:pPr>
    </w:p>
    <w:p w14:paraId="7F9386D0" w14:textId="1B1E6C2E" w:rsidR="005045C3" w:rsidRPr="00D52EBA" w:rsidRDefault="00700416" w:rsidP="00700416">
      <w:pPr>
        <w:pStyle w:val="Antrats"/>
        <w:rPr>
          <w:lang w:eastAsia="de-DE"/>
        </w:rPr>
      </w:pPr>
      <w:r>
        <w:rPr>
          <w:lang w:eastAsia="de-DE"/>
        </w:rPr>
        <w:t xml:space="preserve">Ramutė Perminienė, tel. (8 440) </w:t>
      </w:r>
      <w:r w:rsidR="00151569">
        <w:rPr>
          <w:lang w:eastAsia="de-DE"/>
        </w:rPr>
        <w:t xml:space="preserve"> </w:t>
      </w:r>
      <w:r>
        <w:rPr>
          <w:lang w:eastAsia="de-DE"/>
        </w:rPr>
        <w:t>73</w:t>
      </w:r>
      <w:r w:rsidR="00151569">
        <w:rPr>
          <w:lang w:eastAsia="de-DE"/>
        </w:rPr>
        <w:t xml:space="preserve"> </w:t>
      </w:r>
      <w:r>
        <w:rPr>
          <w:lang w:eastAsia="de-DE"/>
        </w:rPr>
        <w:t xml:space="preserve">992,  el. p.  </w:t>
      </w:r>
      <w:hyperlink r:id="rId6" w:history="1">
        <w:r w:rsidR="00917541" w:rsidRPr="00D91104">
          <w:rPr>
            <w:rStyle w:val="Hipersaitas"/>
            <w:lang w:eastAsia="de-DE"/>
          </w:rPr>
          <w:t>ramute.perminiene@skuodas.lt</w:t>
        </w:r>
      </w:hyperlink>
      <w:r w:rsidR="00917541">
        <w:rPr>
          <w:lang w:eastAsia="de-DE"/>
        </w:rPr>
        <w:t xml:space="preserve"> </w:t>
      </w:r>
    </w:p>
    <w:sectPr w:rsidR="005045C3"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B3E17" w14:textId="77777777" w:rsidR="00D749D6" w:rsidRDefault="00D749D6">
      <w:r>
        <w:separator/>
      </w:r>
    </w:p>
  </w:endnote>
  <w:endnote w:type="continuationSeparator" w:id="0">
    <w:p w14:paraId="04A73EA0" w14:textId="77777777" w:rsidR="00D749D6" w:rsidRDefault="00D74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96B9C" w14:textId="77777777" w:rsidR="00D749D6" w:rsidRDefault="00D749D6">
      <w:r>
        <w:separator/>
      </w:r>
    </w:p>
  </w:footnote>
  <w:footnote w:type="continuationSeparator" w:id="0">
    <w:p w14:paraId="08E1AB80" w14:textId="77777777" w:rsidR="00D749D6" w:rsidRDefault="00D74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lang w:eastAsia="lt-LT"/>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315C"/>
    <w:rsid w:val="00151569"/>
    <w:rsid w:val="001F6769"/>
    <w:rsid w:val="00435F45"/>
    <w:rsid w:val="004B74A6"/>
    <w:rsid w:val="005045C3"/>
    <w:rsid w:val="005A1C80"/>
    <w:rsid w:val="005A3992"/>
    <w:rsid w:val="00700416"/>
    <w:rsid w:val="00917541"/>
    <w:rsid w:val="009D39F9"/>
    <w:rsid w:val="00A22593"/>
    <w:rsid w:val="00A52F9C"/>
    <w:rsid w:val="00B567D3"/>
    <w:rsid w:val="00D52EBA"/>
    <w:rsid w:val="00D749D6"/>
    <w:rsid w:val="00EF6317"/>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character" w:styleId="Hipersaitas">
    <w:name w:val="Hyperlink"/>
    <w:basedOn w:val="Numatytasispastraiposriftas"/>
    <w:uiPriority w:val="99"/>
    <w:unhideWhenUsed/>
    <w:rsid w:val="00917541"/>
    <w:rPr>
      <w:color w:val="0563C1" w:themeColor="hyperlink"/>
      <w:u w:val="single"/>
    </w:rPr>
  </w:style>
  <w:style w:type="paragraph" w:styleId="Debesliotekstas">
    <w:name w:val="Balloon Text"/>
    <w:basedOn w:val="prastasis"/>
    <w:link w:val="DebesliotekstasDiagrama"/>
    <w:uiPriority w:val="99"/>
    <w:semiHidden/>
    <w:unhideWhenUsed/>
    <w:rsid w:val="0000315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315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amute.perminiene@skuodas.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1478</Words>
  <Characters>843</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2020-01-20T14:05:00Z</dcterms:created>
  <dcterms:modified xsi:type="dcterms:W3CDTF">2020-01-20T14:05:00Z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